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民事起诉状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（买卖合同纠纷）</w:t>
      </w: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0"/>
        <w:gridCol w:w="6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2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bidi="ar"/>
              </w:rPr>
              <w:t>说明：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为了方便您更好地参加诉讼，保护您的合法权利，请填写本表。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  <w:lang w:bidi="ar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1.起诉时需向人民法院提交证明您身份的材料，如身份证复印件、营业执照复印件等。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2.本表所列内容是您提起诉讼以及人民法院查明案件事实所需，请务必如实填写。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3.本表</w:t>
            </w:r>
            <w:r>
              <w:rPr>
                <w:rFonts w:hint="eastAsia" w:ascii="宋体" w:hAnsi="宋体"/>
                <w:szCs w:val="21"/>
                <w:lang w:bidi="ar"/>
              </w:rPr>
              <w:t>所涉内容系针对一般买卖合同纠纷案件，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bidi="ar"/>
              </w:rPr>
              <w:t>★特别提示★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《中华人民共和国民事诉讼法》第十三条第一款规定：</w:t>
            </w:r>
            <w:r>
              <w:rPr>
                <w:rFonts w:hint="eastAsia" w:ascii="宋体" w:hAnsi="宋体" w:cs="宋体"/>
                <w:szCs w:val="21"/>
                <w:lang w:bidi="ar"/>
              </w:rPr>
              <w:t>“</w:t>
            </w:r>
            <w:r>
              <w:rPr>
                <w:rFonts w:hint="eastAsia" w:ascii="宋体" w:hAnsi="宋体"/>
                <w:szCs w:val="21"/>
                <w:lang w:bidi="ar"/>
              </w:rPr>
              <w:t>民事诉讼应当遵循诚信原则。</w:t>
            </w:r>
            <w:r>
              <w:rPr>
                <w:rFonts w:hint="eastAsia" w:ascii="宋体" w:hAnsi="宋体" w:cs="宋体"/>
                <w:szCs w:val="21"/>
                <w:lang w:bidi="ar"/>
              </w:rPr>
              <w:t>”</w:t>
            </w:r>
          </w:p>
          <w:p>
            <w:pPr>
              <w:spacing w:line="240" w:lineRule="exact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bidi="ar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60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原告（法人、非法人组织）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原告（自然人）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委托诉讼代理人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ind w:firstLine="360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单位：               职务：              联系电话：</w:t>
            </w:r>
          </w:p>
          <w:p>
            <w:pPr>
              <w:widowControl/>
              <w:ind w:firstLine="360" w:firstLineChars="2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代理权限：一般授权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特别授权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送达地址（所填信息除书面特别声明更改外，适用于案件一审、二审、再审所有后续程序）及收件人、电话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地址：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收件人：</w:t>
            </w:r>
          </w:p>
          <w:p>
            <w:pPr>
              <w:spacing w:line="36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电话：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0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是否接受电子送达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ind w:left="540" w:hanging="540" w:hangingChars="300"/>
              <w:jc w:val="left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方式：短信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微信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传真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邮箱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20" w:lineRule="exact"/>
              <w:ind w:firstLine="900" w:firstLineChars="500"/>
              <w:jc w:val="left"/>
              <w:rPr>
                <w:rFonts w:ascii="宋体" w:hAnsi="宋体"/>
                <w:sz w:val="18"/>
                <w:szCs w:val="18"/>
                <w:highlight w:val="yellow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其他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highlight w:val="yellow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被告（法人、非法人组织）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55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55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被告（自然人）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第三人（法人、非法人组织）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住所地（主要办事机构所在地）：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注册地/登记地：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法定代表人/主要负责人：        职务：      联系电话：    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类型：有限责任公司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股份有限公司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上市公司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其他企业法人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ind w:firstLine="540" w:firstLineChars="3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事业单位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社会团体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基金会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52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社会服务机构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机关法人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农村集体经济组织法人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城镇农村的合作经济组织法人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基层群众性自治组织法人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个人独资企业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合伙企业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不具有法人资格的专业服务机构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widowControl/>
              <w:ind w:left="535" w:leftChars="255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国有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（控股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参股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） 民营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第三人（自然人）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姓名： 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性别：男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女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出生日期：     年     月    日           民族：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证件类型：          </w:t>
            </w: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证件号码：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</w:rPr>
              <w:t>工作单位：            职务：             联系电话：</w:t>
            </w:r>
          </w:p>
          <w:p>
            <w:pPr>
              <w:widowControl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住所地（户籍所在地）：</w:t>
            </w:r>
          </w:p>
          <w:p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Cs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诉讼请求和依据</w:t>
            </w:r>
          </w:p>
          <w:p>
            <w:pPr>
              <w:jc w:val="center"/>
              <w:rPr>
                <w:rFonts w:hint="eastAsia"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（原告为卖方时，填写第1项、第2项；原告为买方时，填写第3项、第4项；第5项至第11项为共同项）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60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1.给付价款（元）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60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元（人民币，下同；如外币需特别注明）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0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2.迟延给付价款的利息（违约金）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截至    年   月   日止，迟延给付价款的利息     元、违约金     元，自     之后的逾期利息、违约金，以     元为基数按照        标准计算；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计算方式：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是否请求支付至实际清偿之日止：是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3.赔偿因卖方违约所受的损失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支付赔偿金        元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违约类型：迟延履行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不履行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具体情形：  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损失计算依据：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4.是否对标的物的瑕疵承担责任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修理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重作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更换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退货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减少价款或者报酬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             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>
            <w:pPr>
              <w:spacing w:line="528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5.要求继续履行或是解除合同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继续履行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日内履行完毕付款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供货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义务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判令解除合同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</w:t>
            </w:r>
          </w:p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确认买卖合同已于    年  月  日解除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6.是否主张担保权利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内容：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48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7.是否主张实现债权的费用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费用明细：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8.其他请求</w:t>
            </w: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766"/>
              </w:tabs>
              <w:spacing w:line="480" w:lineRule="auto"/>
              <w:jc w:val="left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9.标的总额</w:t>
            </w: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10.请求依据</w:t>
            </w: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合同约定：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约定管辖和诉讼保全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1.有无仲裁、法院管辖约定</w:t>
            </w: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合同条款及内容：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730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spacing w:line="432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2.是否申请财产保全措施</w:t>
            </w:r>
          </w:p>
          <w:p>
            <w:pPr>
              <w:spacing w:line="432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</w:p>
        </w:tc>
        <w:tc>
          <w:tcPr>
            <w:tcW w:w="6207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已经诉前保全：是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保全法院：     保全时间：    </w:t>
            </w:r>
          </w:p>
          <w:p>
            <w:pPr>
              <w:ind w:firstLine="1260" w:firstLineChars="7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申请诉讼保全：是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</w:p>
          <w:p>
            <w:pPr>
              <w:ind w:firstLine="900" w:firstLineChars="500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937" w:type="dxa"/>
            <w:gridSpan w:val="2"/>
            <w:noWrap w:val="0"/>
            <w:vAlign w:val="top"/>
          </w:tcPr>
          <w:p>
            <w:pPr>
              <w:spacing w:line="480" w:lineRule="auto"/>
              <w:ind w:firstLine="3600" w:firstLineChars="1200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Cs/>
                <w:sz w:val="30"/>
                <w:szCs w:val="30"/>
              </w:rPr>
              <w:t>事实与理由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1.合同的签订情况（名称、编号、签订时间、地点等）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0" w:type="dxa"/>
            <w:noWrap w:val="0"/>
            <w:vAlign w:val="top"/>
          </w:tcPr>
          <w:p>
            <w:pPr>
              <w:spacing w:line="720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2.签订主体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4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出卖人（卖方）：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买受人（买方）：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3.买卖标的物情况（标的物名称、规格、质量、数量等）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0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4.合同约定的价格及支付方式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单价      元；总价        元；       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以现金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转账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票据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hint="eastAsia" w:ascii="宋体" w:hAnsi="宋体"/>
                <w:sz w:val="18"/>
                <w:szCs w:val="18"/>
              </w:rPr>
              <w:t>（写明票据类型） 其他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方式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一次性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分期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>支付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分期方式：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5.合同约定的交货时间、地点、方式、风险承担、安装、调试、验收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6.合同约定的质量标准及检验方式、质量异议期限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7.合同约定的违约金（定金）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元（合同条款：第   条）</w:t>
            </w:r>
          </w:p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定金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元（合同条款：第   条）</w:t>
            </w:r>
          </w:p>
          <w:p>
            <w:pPr>
              <w:spacing w:line="38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迟延履行违约金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%/日（合同条款：第   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8.价款支付及标的物交付情况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按期支付价款     元，逾期付款      元，逾期未付款     元</w:t>
            </w:r>
          </w:p>
          <w:p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按期交付标的物     件，逾期交付     件，逾期未交付     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9.是否存在迟延履行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迟延时间：    逾期付款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逾期交货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576" w:lineRule="auto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10.是否催促过履行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3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催促情况：   年  月  日通过      方式进行了催促</w:t>
            </w:r>
          </w:p>
          <w:p>
            <w:pPr>
              <w:spacing w:line="380" w:lineRule="exact"/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11.买卖合同标的物有无质量争议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有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具体情况：      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无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12.标的物质量规格或履行方式是否存在不符合约定的情况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具体情况：  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13.是否曾就标的物质量问题进行协商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具体情况：  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14.被告应当支付的利息、违约金、赔偿金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利息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元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违约金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元</w:t>
            </w:r>
          </w:p>
          <w:p>
            <w:pPr>
              <w:spacing w:line="240" w:lineRule="exact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赔偿金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元</w:t>
            </w:r>
          </w:p>
          <w:p>
            <w:pPr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共计        元    计算方式：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15.是否签订物的担保（抵押、质押）合同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签订时间：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16.担保人、担保物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担保人：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担保物：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17.是否最高额担保（抵押、质押）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担保债权的确定时间：</w:t>
            </w:r>
          </w:p>
          <w:p>
            <w:pPr>
              <w:ind w:firstLine="720" w:firstLineChars="400"/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担保额度：</w:t>
            </w:r>
          </w:p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18.是否办理抵押、质押登记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正式登记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预告登记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19.是否签订保证合同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签订时间：        保证人：      主要内容：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20.保证方式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一般保证    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连带责任保证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21.其他担保方式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是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形式：       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否</w:t>
            </w:r>
            <w:r>
              <w:rPr>
                <w:rFonts w:hint="eastAsia" w:ascii="宋体" w:hAnsi="宋体"/>
                <w:sz w:val="18"/>
                <w:szCs w:val="18"/>
              </w:rPr>
              <w:sym w:font="Wingdings 2" w:char="00A3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22.其他需要说明的内容（可另附页）</w:t>
            </w:r>
          </w:p>
        </w:tc>
        <w:tc>
          <w:tcPr>
            <w:tcW w:w="6207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0" w:type="dxa"/>
            <w:noWrap w:val="0"/>
            <w:vAlign w:val="top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23.证据清单（可另附页）</w:t>
            </w:r>
          </w:p>
        </w:tc>
        <w:tc>
          <w:tcPr>
            <w:tcW w:w="6207" w:type="dxa"/>
            <w:noWrap w:val="0"/>
            <w:vAlign w:val="top"/>
          </w:tcPr>
          <w:p/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44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                  </w:t>
      </w:r>
    </w:p>
    <w:p>
      <w:pPr>
        <w:spacing w:line="440" w:lineRule="exact"/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                  具状人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（签字、盖章）</w:t>
      </w:r>
      <w:r>
        <w:rPr>
          <w:rFonts w:hint="eastAsia" w:ascii="方正小标宋简体" w:hAnsi="宋体" w:eastAsia="方正小标宋简体"/>
          <w:sz w:val="32"/>
          <w:szCs w:val="32"/>
        </w:rPr>
        <w:t>：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方正小标宋简体" w:hAnsi="宋体" w:eastAsia="方正小标宋简体"/>
          <w:sz w:val="32"/>
          <w:szCs w:val="32"/>
        </w:rPr>
        <w:t xml:space="preserve">                            日期：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F54BB"/>
    <w:rsid w:val="0AB06D3B"/>
    <w:rsid w:val="0FD50659"/>
    <w:rsid w:val="124F46F3"/>
    <w:rsid w:val="151517A1"/>
    <w:rsid w:val="1D61177E"/>
    <w:rsid w:val="1F3C1B5B"/>
    <w:rsid w:val="26DD00C8"/>
    <w:rsid w:val="DFEF54BB"/>
    <w:rsid w:val="FF9B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2342</Words>
  <Characters>2397</Characters>
  <Lines>0</Lines>
  <Paragraphs>0</Paragraphs>
  <TotalTime>0</TotalTime>
  <ScaleCrop>false</ScaleCrop>
  <LinksUpToDate>false</LinksUpToDate>
  <CharactersWithSpaces>3223</CharactersWithSpaces>
  <Application>WPS Office_11.8.2.11958_F1E327BC-269C-435d-A152-05C5408002CA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2024-06-26T18:27:00Z</dcterms:created>
  <dc:creator>tongyingchao</dc:creator>
  <cp:lastModifiedBy>zhongxiaobing</cp:lastModifiedBy>
  <dcterms:modified xsi:type="dcterms:W3CDTF">2025-01-16T14:28:09Z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2052-11.8.2.11958</vt:lpwstr>
  </property>
  <property fmtid="{D5CDD505-2E9C-101B-9397-08002B2CF9AE}" pid="3" name="ICV">
    <vt:lpwstr>7932117DFE33450CA85A43D0264527D6_13</vt:lpwstr>
  </property>
  <property fmtid="{D5CDD505-2E9C-101B-9397-08002B2CF9AE}" pid="4" name="KSOTemplateDocerSaveRecord">
    <vt:lpwstr>eyJoZGlkIjoiMTZlNTIwZTIyMDRiZDg4NzVkYTZkYzM2YzMzMjk1Y2YiLCJ1c2VySWQiOiIyOTA3NDk5NDgifQ==</vt:lpwstr>
  </property>
</Properties>
</file>